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83C88" w14:textId="253E1C99" w:rsidR="0087631F" w:rsidRPr="00E50562" w:rsidRDefault="0087631F" w:rsidP="0087631F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</w:t>
      </w:r>
      <w:r w:rsidR="002C45E4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5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 w:rsidR="008173B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E5056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45</w:t>
      </w:r>
      <w:r w:rsidR="0006594F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11</w:t>
      </w:r>
    </w:p>
    <w:p w14:paraId="7D146E6B" w14:textId="723100B9" w:rsidR="00386965" w:rsidRDefault="002C45E4" w:rsidP="0087631F">
      <w:pPr>
        <w:pStyle w:val="TdocHeader2"/>
        <w:rPr>
          <w:rFonts w:eastAsia="맑은 고딕"/>
          <w:sz w:val="22"/>
          <w:lang w:val="en-US" w:eastAsia="ko-KR"/>
        </w:rPr>
      </w:pPr>
      <w:r w:rsidRPr="002C45E4">
        <w:rPr>
          <w:rFonts w:eastAsia="Times New Roman" w:cs="Arial"/>
          <w:bCs/>
          <w:noProof/>
          <w:sz w:val="22"/>
          <w:szCs w:val="18"/>
          <w:lang w:val="en-US" w:eastAsia="zh-CN"/>
        </w:rPr>
        <w:t>Nanjing, China 23rd - 27th May 2016</w:t>
      </w:r>
      <w:r w:rsidR="00106B97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730F2E6B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E50562">
        <w:rPr>
          <w:rFonts w:hint="eastAsia"/>
          <w:sz w:val="22"/>
          <w:lang w:val="en-US" w:eastAsia="ko-KR"/>
        </w:rPr>
        <w:t>6.2.2.2</w:t>
      </w:r>
      <w:r w:rsidR="0006594F">
        <w:rPr>
          <w:rFonts w:hint="eastAsia"/>
          <w:sz w:val="22"/>
          <w:lang w:val="en-US" w:eastAsia="ko-KR"/>
        </w:rPr>
        <w:t>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7E5B8251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C83F00">
        <w:rPr>
          <w:rFonts w:hint="eastAsia"/>
          <w:sz w:val="22"/>
          <w:lang w:val="en-US" w:eastAsia="ko-KR"/>
        </w:rPr>
        <w:t xml:space="preserve">Discussion on </w:t>
      </w:r>
      <w:r w:rsidR="001B026F">
        <w:rPr>
          <w:rFonts w:hint="eastAsia"/>
          <w:sz w:val="22"/>
          <w:lang w:val="en-US" w:eastAsia="ko-KR"/>
        </w:rPr>
        <w:t xml:space="preserve">details of </w:t>
      </w:r>
      <w:r w:rsidR="0006594F">
        <w:rPr>
          <w:rFonts w:hint="eastAsia"/>
          <w:sz w:val="22"/>
          <w:lang w:val="en-US" w:eastAsia="ko-KR"/>
        </w:rPr>
        <w:t>resource selection</w:t>
      </w:r>
      <w:r w:rsidR="00E50562">
        <w:rPr>
          <w:rFonts w:hint="eastAsia"/>
          <w:sz w:val="22"/>
          <w:lang w:val="en-US" w:eastAsia="ko-KR"/>
        </w:rPr>
        <w:t xml:space="preserve"> for PC5 based V2V 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11B75F3A" w14:textId="568EFF92" w:rsidR="00D23025" w:rsidRDefault="008173BC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#84</w:t>
      </w:r>
      <w:r w:rsidR="004B3029">
        <w:rPr>
          <w:rFonts w:ascii="Times New Roman" w:eastAsia="맑은 고딕" w:hAnsi="Times New Roman" w:hint="eastAsia"/>
          <w:iCs/>
          <w:sz w:val="22"/>
          <w:lang w:eastAsia="ko-KR"/>
        </w:rPr>
        <w:t>bis</w:t>
      </w:r>
      <w:r w:rsidR="0033288B"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agreements </w:t>
      </w:r>
      <w:r w:rsidR="00D23025">
        <w:rPr>
          <w:rFonts w:ascii="Times New Roman" w:eastAsia="맑은 고딕" w:hAnsi="Times New Roman"/>
          <w:iCs/>
          <w:sz w:val="22"/>
          <w:lang w:eastAsia="ko-KR"/>
        </w:rPr>
        <w:t>relevant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 xml:space="preserve"> to resource selection were made: </w:t>
      </w:r>
    </w:p>
    <w:p w14:paraId="240C6619" w14:textId="77777777" w:rsidR="00782564" w:rsidRPr="00782564" w:rsidRDefault="00782564" w:rsidP="00F9785A">
      <w:pPr>
        <w:rPr>
          <w:rFonts w:ascii="Times New Roman" w:eastAsia="맑은 고딕" w:hAnsi="Times New Roman"/>
          <w:sz w:val="22"/>
          <w:szCs w:val="22"/>
          <w:highlight w:val="green"/>
          <w:lang w:val="en-US" w:eastAsia="ko-KR"/>
        </w:rPr>
      </w:pPr>
    </w:p>
    <w:p w14:paraId="4814EA16" w14:textId="77777777" w:rsidR="00F9785A" w:rsidRPr="00782564" w:rsidRDefault="00F9785A" w:rsidP="00F9785A">
      <w:pPr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highlight w:val="green"/>
          <w:lang w:val="en-US" w:eastAsia="ja-JP"/>
        </w:rPr>
        <w:t>Agreement:</w:t>
      </w:r>
    </w:p>
    <w:p w14:paraId="656524E8" w14:textId="77777777" w:rsidR="00F9785A" w:rsidRPr="00782564" w:rsidRDefault="00F9785A" w:rsidP="00F9785A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If at TTI n resource selection/reselection is triggered in UE autonomous resource selection mode,</w:t>
      </w:r>
    </w:p>
    <w:p w14:paraId="7445CD17" w14:textId="77777777" w:rsidR="00F9785A" w:rsidRPr="00782564" w:rsidRDefault="00F9785A" w:rsidP="00F9785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The UE at least senses between TTI n-a and TTI n-b (FFS a and b with a&gt;b&gt;0), where a and b are integers</w:t>
      </w:r>
    </w:p>
    <w:p w14:paraId="34D9F261" w14:textId="77777777" w:rsidR="00F9785A" w:rsidRPr="00782564" w:rsidRDefault="00F9785A" w:rsidP="00F9785A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Working assumption: The values </w:t>
      </w:r>
      <w:proofErr w:type="gram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a and</w:t>
      </w:r>
      <w:proofErr w:type="gram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b are common for V2V UEs. </w:t>
      </w:r>
    </w:p>
    <w:p w14:paraId="28343301" w14:textId="77777777" w:rsidR="00F9785A" w:rsidRPr="00782564" w:rsidRDefault="00F9785A" w:rsidP="00F9785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UE selects time-frequency resource(s) for PSSCH </w:t>
      </w:r>
    </w:p>
    <w:p w14:paraId="759576F1" w14:textId="77777777" w:rsidR="00F9785A" w:rsidRPr="00782564" w:rsidRDefault="00F9785A" w:rsidP="00F9785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UE transmits SA in TTI </w:t>
      </w:r>
      <w:proofErr w:type="spell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n+c</w:t>
      </w:r>
      <w:proofErr w:type="spell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where c is an integer</w:t>
      </w:r>
    </w:p>
    <w:p w14:paraId="537CDB4B" w14:textId="31E03D76" w:rsidR="00D5315C" w:rsidRPr="00782564" w:rsidRDefault="00F9785A" w:rsidP="00D5315C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FFS whether c is a fixed value (&gt;= 0) or variable.</w:t>
      </w:r>
    </w:p>
    <w:p w14:paraId="6094D0A3" w14:textId="77777777" w:rsidR="00F9785A" w:rsidRDefault="00F9785A" w:rsidP="00D5315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01482901" w14:textId="77777777" w:rsidR="00782564" w:rsidRPr="00782564" w:rsidRDefault="00782564" w:rsidP="00782564">
      <w:pPr>
        <w:rPr>
          <w:rFonts w:ascii="Times New Roman" w:eastAsia="MS Mincho" w:hAnsi="Times New Roman"/>
          <w:sz w:val="22"/>
          <w:szCs w:val="22"/>
          <w:lang w:eastAsia="ja-JP"/>
        </w:rPr>
      </w:pPr>
      <w:r w:rsidRPr="00782564">
        <w:rPr>
          <w:rFonts w:ascii="Times New Roman" w:eastAsia="MS Mincho" w:hAnsi="Times New Roman"/>
          <w:sz w:val="22"/>
          <w:szCs w:val="22"/>
          <w:highlight w:val="green"/>
          <w:lang w:eastAsia="ja-JP"/>
        </w:rPr>
        <w:t>Agreement:</w:t>
      </w:r>
    </w:p>
    <w:p w14:paraId="4859C80E" w14:textId="77777777" w:rsidR="00782564" w:rsidRPr="00782564" w:rsidRDefault="00782564" w:rsidP="00782564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In UE autonomous resource selection mode, SA can be transmitted for every TB.</w:t>
      </w:r>
    </w:p>
    <w:p w14:paraId="375C9FDF" w14:textId="77777777" w:rsidR="00782564" w:rsidRPr="00782564" w:rsidRDefault="00782564" w:rsidP="00782564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FFS whether to support transmitting and/or receiving TB without SA</w:t>
      </w:r>
    </w:p>
    <w:p w14:paraId="776E0AB2" w14:textId="77777777" w:rsidR="00782564" w:rsidRPr="00782564" w:rsidRDefault="00782564" w:rsidP="00782564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FFS whether every data (re)transmission for the same TB has the associated SA transmission.</w:t>
      </w:r>
    </w:p>
    <w:p w14:paraId="46247FD0" w14:textId="77777777" w:rsidR="00782564" w:rsidRPr="00782564" w:rsidRDefault="00782564" w:rsidP="00D5315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6986596C" w14:textId="77777777" w:rsidR="00F9785A" w:rsidRPr="00782564" w:rsidRDefault="00F9785A" w:rsidP="00F9785A">
      <w:pPr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highlight w:val="green"/>
          <w:lang w:val="en-US" w:eastAsia="ja-JP"/>
        </w:rPr>
        <w:t>Agreement:</w:t>
      </w:r>
    </w:p>
    <w:p w14:paraId="622163FE" w14:textId="77777777" w:rsidR="00F9785A" w:rsidRPr="00782564" w:rsidRDefault="00F9785A" w:rsidP="00F9785A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In UE autonomous resource selection mode,</w:t>
      </w:r>
    </w:p>
    <w:p w14:paraId="3605E65C" w14:textId="77777777" w:rsidR="00F9785A" w:rsidRPr="00782564" w:rsidRDefault="00F9785A" w:rsidP="00F9785A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UE transmits SA at TTI </w:t>
      </w:r>
      <w:proofErr w:type="spell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n+c</w:t>
      </w:r>
      <w:proofErr w:type="spell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indicating the associated data which is transmitted at TTI </w:t>
      </w:r>
      <w:proofErr w:type="spell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n+d</w:t>
      </w:r>
      <w:proofErr w:type="spell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(FFS d with d&gt;=c), where c and d are integers</w:t>
      </w:r>
    </w:p>
    <w:p w14:paraId="1B631E28" w14:textId="77777777" w:rsidR="00F9785A" w:rsidRPr="00782564" w:rsidRDefault="00F9785A" w:rsidP="00F9785A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UE indicates whether it intends to reuse the frequency resource signaled for transmission at TTI </w:t>
      </w:r>
      <w:proofErr w:type="spell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n+d</w:t>
      </w:r>
      <w:proofErr w:type="spell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for potential transmission at TTI </w:t>
      </w:r>
      <w:proofErr w:type="spell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n+e</w:t>
      </w:r>
      <w:proofErr w:type="spell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for another TB (FFS e with d&lt;e), where </w:t>
      </w:r>
      <w:proofErr w:type="spell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e</w:t>
      </w:r>
      <w:proofErr w:type="spell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is an integer</w:t>
      </w:r>
    </w:p>
    <w:p w14:paraId="4488A9FD" w14:textId="77777777" w:rsidR="00F9785A" w:rsidRPr="00782564" w:rsidRDefault="00F9785A" w:rsidP="00F9785A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FFS whether this indication is implicit or explicit.</w:t>
      </w:r>
    </w:p>
    <w:p w14:paraId="49EE375C" w14:textId="77777777" w:rsidR="00F9785A" w:rsidRPr="00782564" w:rsidRDefault="00F9785A" w:rsidP="00F9785A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FFS if and how to signal the value for e</w:t>
      </w:r>
    </w:p>
    <w:p w14:paraId="52CEA634" w14:textId="77777777" w:rsidR="00F9785A" w:rsidRPr="00782564" w:rsidRDefault="00F9785A" w:rsidP="00F9785A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FFS how the UE determines the value for e</w:t>
      </w:r>
    </w:p>
    <w:p w14:paraId="5CCAF44D" w14:textId="77777777" w:rsidR="00F9785A" w:rsidRPr="00782564" w:rsidRDefault="00F9785A" w:rsidP="00F9785A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FFS whether e is a single value or can be multiple values</w:t>
      </w:r>
    </w:p>
    <w:p w14:paraId="710B1EE3" w14:textId="77777777" w:rsidR="00F9785A" w:rsidRPr="00782564" w:rsidRDefault="00F9785A" w:rsidP="00F9785A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FFS </w:t>
      </w:r>
      <w:proofErr w:type="gram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whether,</w:t>
      </w:r>
      <w:proofErr w:type="gram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and if so how, a UE can notify later that it no longer intends to use the resource at TTI </w:t>
      </w:r>
      <w:proofErr w:type="spellStart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n+e</w:t>
      </w:r>
      <w:proofErr w:type="spellEnd"/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.</w:t>
      </w:r>
    </w:p>
    <w:p w14:paraId="52ACE067" w14:textId="77777777" w:rsidR="00F9785A" w:rsidRPr="00782564" w:rsidRDefault="00F9785A" w:rsidP="00F9785A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FFS how the UE decides to indicate this</w:t>
      </w:r>
    </w:p>
    <w:p w14:paraId="4D29A5A9" w14:textId="77777777" w:rsidR="00F9785A" w:rsidRPr="00782564" w:rsidRDefault="00F9785A" w:rsidP="00F9785A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82564">
        <w:rPr>
          <w:rFonts w:ascii="Times New Roman" w:eastAsia="MS Mincho" w:hAnsi="Times New Roman"/>
          <w:sz w:val="22"/>
          <w:szCs w:val="22"/>
          <w:lang w:val="en-US" w:eastAsia="ja-JP"/>
        </w:rPr>
        <w:t>Other details FFS</w:t>
      </w:r>
    </w:p>
    <w:p w14:paraId="6573B8EE" w14:textId="77777777" w:rsidR="00D5315C" w:rsidRDefault="00D5315C" w:rsidP="002A725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lang w:val="en-US" w:eastAsia="ko-KR"/>
        </w:rPr>
      </w:pPr>
    </w:p>
    <w:p w14:paraId="43F30F66" w14:textId="77777777" w:rsidR="00035C5A" w:rsidRPr="00035C5A" w:rsidRDefault="00035C5A" w:rsidP="00035C5A">
      <w:pPr>
        <w:pStyle w:val="LGTdoc"/>
        <w:spacing w:before="100" w:beforeAutospacing="1" w:afterLines="0" w:after="100" w:afterAutospacing="1" w:line="240" w:lineRule="auto"/>
        <w:rPr>
          <w:szCs w:val="22"/>
        </w:rPr>
      </w:pPr>
      <w:r w:rsidRPr="00035C5A">
        <w:rPr>
          <w:szCs w:val="22"/>
          <w:highlight w:val="green"/>
        </w:rPr>
        <w:t>Agreement:</w:t>
      </w:r>
    </w:p>
    <w:p w14:paraId="5EA29897" w14:textId="77777777" w:rsidR="00035C5A" w:rsidRPr="00035C5A" w:rsidRDefault="00035C5A" w:rsidP="00035C5A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035C5A">
        <w:rPr>
          <w:rFonts w:ascii="Times New Roman" w:hAnsi="Times New Roman"/>
          <w:sz w:val="22"/>
          <w:szCs w:val="22"/>
        </w:rPr>
        <w:t>The following two cases are supported:</w:t>
      </w:r>
    </w:p>
    <w:p w14:paraId="1EC4BF36" w14:textId="77777777" w:rsidR="00035C5A" w:rsidRPr="00035C5A" w:rsidRDefault="00035C5A" w:rsidP="00035C5A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035C5A">
        <w:rPr>
          <w:rFonts w:ascii="Times New Roman" w:hAnsi="Times New Roman"/>
          <w:sz w:val="22"/>
          <w:szCs w:val="22"/>
        </w:rPr>
        <w:t xml:space="preserve">SA and the associated data are transmitted in the same TTI, </w:t>
      </w:r>
    </w:p>
    <w:p w14:paraId="7CE832BC" w14:textId="77777777" w:rsidR="00035C5A" w:rsidRPr="00035C5A" w:rsidRDefault="00035C5A" w:rsidP="00035C5A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035C5A">
        <w:rPr>
          <w:rFonts w:ascii="Times New Roman" w:hAnsi="Times New Roman"/>
          <w:sz w:val="22"/>
          <w:szCs w:val="22"/>
        </w:rPr>
        <w:t>SA and the associated data are transmitted in different TTIs</w:t>
      </w:r>
    </w:p>
    <w:p w14:paraId="72EF585F" w14:textId="77777777" w:rsidR="00035C5A" w:rsidRPr="00035C5A" w:rsidRDefault="00035C5A" w:rsidP="00035C5A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035C5A">
        <w:rPr>
          <w:rFonts w:ascii="Times New Roman" w:hAnsi="Times New Roman"/>
          <w:sz w:val="22"/>
          <w:szCs w:val="22"/>
        </w:rPr>
        <w:t>The scheduling timing between SA and associated data is variable</w:t>
      </w:r>
    </w:p>
    <w:p w14:paraId="631E1AF0" w14:textId="77777777" w:rsidR="00035C5A" w:rsidRPr="00035C5A" w:rsidRDefault="00035C5A" w:rsidP="00035C5A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035C5A">
        <w:rPr>
          <w:rFonts w:ascii="Times New Roman" w:hAnsi="Times New Roman"/>
          <w:sz w:val="22"/>
          <w:szCs w:val="22"/>
        </w:rPr>
        <w:t>In UE-autonomous resource selection mode, the timing is chosen by the transmitting UE from a configurable range</w:t>
      </w:r>
    </w:p>
    <w:p w14:paraId="14FC4EB8" w14:textId="77777777" w:rsidR="00035C5A" w:rsidRPr="00035C5A" w:rsidRDefault="00035C5A" w:rsidP="00035C5A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035C5A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Pr="00035C5A">
        <w:rPr>
          <w:rFonts w:ascii="Times New Roman" w:hAnsi="Times New Roman"/>
          <w:sz w:val="22"/>
          <w:szCs w:val="22"/>
        </w:rPr>
        <w:t>eNB</w:t>
      </w:r>
      <w:proofErr w:type="spellEnd"/>
      <w:r w:rsidRPr="00035C5A">
        <w:rPr>
          <w:rFonts w:ascii="Times New Roman" w:hAnsi="Times New Roman"/>
          <w:sz w:val="22"/>
          <w:szCs w:val="22"/>
        </w:rPr>
        <w:t xml:space="preserve">-scheduling mode, the timing is determined by </w:t>
      </w:r>
      <w:proofErr w:type="spellStart"/>
      <w:r w:rsidRPr="00035C5A">
        <w:rPr>
          <w:rFonts w:ascii="Times New Roman" w:hAnsi="Times New Roman"/>
          <w:sz w:val="22"/>
          <w:szCs w:val="22"/>
        </w:rPr>
        <w:t>eNB</w:t>
      </w:r>
      <w:proofErr w:type="spellEnd"/>
    </w:p>
    <w:p w14:paraId="2E64A10B" w14:textId="77777777" w:rsidR="00035C5A" w:rsidRPr="00035C5A" w:rsidRDefault="00035C5A" w:rsidP="00035C5A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035C5A">
        <w:rPr>
          <w:rFonts w:ascii="Times New Roman" w:hAnsi="Times New Roman"/>
          <w:sz w:val="22"/>
          <w:szCs w:val="22"/>
        </w:rPr>
        <w:t>SA includes information about the scheduling timing</w:t>
      </w:r>
    </w:p>
    <w:p w14:paraId="6582DF50" w14:textId="77777777" w:rsidR="00035C5A" w:rsidRPr="00035C5A" w:rsidRDefault="00035C5A" w:rsidP="00035C5A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035C5A">
        <w:rPr>
          <w:rFonts w:ascii="Times New Roman" w:hAnsi="Times New Roman"/>
          <w:sz w:val="22"/>
          <w:szCs w:val="22"/>
        </w:rPr>
        <w:lastRenderedPageBreak/>
        <w:t>Note: the association does not necessarily include the case of intention of using the resources for a different TB, if any (which is FFS)</w:t>
      </w:r>
    </w:p>
    <w:p w14:paraId="3AFE2C37" w14:textId="77777777" w:rsidR="00035C5A" w:rsidRPr="00035C5A" w:rsidRDefault="00035C5A" w:rsidP="002A725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lang w:eastAsia="ko-KR"/>
        </w:rPr>
      </w:pPr>
    </w:p>
    <w:p w14:paraId="7452F89F" w14:textId="77777777" w:rsidR="00B903C1" w:rsidRDefault="003C35A2" w:rsidP="00450CB8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</w:t>
      </w:r>
      <w:r w:rsidR="008173BC">
        <w:rPr>
          <w:rFonts w:ascii="Times New Roman" w:eastAsia="맑은 고딕" w:hAnsi="Times New Roman" w:hint="eastAsia"/>
          <w:iCs/>
          <w:sz w:val="22"/>
          <w:lang w:eastAsia="ko-KR"/>
        </w:rPr>
        <w:t xml:space="preserve">the details of sensing with semi-persistent transmission for PC5 </w:t>
      </w:r>
      <w:r w:rsidR="00D23025">
        <w:rPr>
          <w:rFonts w:ascii="Times New Roman" w:eastAsia="맑은 고딕" w:hAnsi="Times New Roman" w:hint="eastAsia"/>
          <w:iCs/>
          <w:sz w:val="22"/>
          <w:lang w:eastAsia="ko-KR"/>
        </w:rPr>
        <w:t>based V2V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</w:p>
    <w:p w14:paraId="2FFA6D57" w14:textId="77777777" w:rsidR="0033288B" w:rsidRDefault="0033288B" w:rsidP="00450CB8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5033D890" w14:textId="67477142" w:rsidR="00DC5C7F" w:rsidRPr="00DC5C7F" w:rsidRDefault="00DC5C7F" w:rsidP="00093D79">
      <w:pPr>
        <w:pStyle w:val="1"/>
        <w:rPr>
          <w:rFonts w:eastAsia="SimSun"/>
          <w:lang w:val="en-US"/>
        </w:rPr>
      </w:pPr>
      <w:r>
        <w:rPr>
          <w:rFonts w:eastAsia="맑은 고딕" w:hint="eastAsia"/>
          <w:lang w:val="en-US" w:eastAsia="ko-KR"/>
        </w:rPr>
        <w:t>Discussion</w:t>
      </w:r>
    </w:p>
    <w:p w14:paraId="031B1F73" w14:textId="237721D0" w:rsidR="00EB61A3" w:rsidRDefault="000D5D7C" w:rsidP="00DC5C7F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SA </w:t>
      </w:r>
      <w:r w:rsidR="00D531AC">
        <w:rPr>
          <w:rFonts w:eastAsia="맑은 고딕" w:hint="eastAsia"/>
          <w:lang w:val="en-US" w:eastAsia="ko-KR"/>
        </w:rPr>
        <w:t xml:space="preserve">resource selection </w:t>
      </w:r>
    </w:p>
    <w:p w14:paraId="30484728" w14:textId="3962485C" w:rsidR="00782564" w:rsidRDefault="00782564" w:rsidP="00934C76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discussed in our companion contribution [1], the frequency resource of SA can be correlated with the frequency resource of </w:t>
      </w:r>
      <w:r w:rsidR="00E749D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associated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data. This can reduce SA resource collision. Time resource of SA can be also correlated with the time resource of </w:t>
      </w:r>
      <w:r w:rsidR="00E749D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associated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data. Based on sensing, data resource can be selected</w:t>
      </w:r>
      <w:r w:rsidR="00E749D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by UE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035C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In RAN1 #84bis, it was agreed that i</w:t>
      </w:r>
      <w:r w:rsidR="00035C5A" w:rsidRPr="00035C5A">
        <w:rPr>
          <w:rFonts w:ascii="Times New Roman" w:eastAsia="맑은 고딕" w:hAnsi="Times New Roman"/>
          <w:sz w:val="22"/>
          <w:szCs w:val="22"/>
          <w:lang w:val="en-US" w:eastAsia="ko-KR"/>
        </w:rPr>
        <w:t>n UE-autonomous res</w:t>
      </w:r>
      <w:r w:rsidR="00035C5A">
        <w:rPr>
          <w:rFonts w:ascii="Times New Roman" w:eastAsia="맑은 고딕" w:hAnsi="Times New Roman"/>
          <w:sz w:val="22"/>
          <w:szCs w:val="22"/>
          <w:lang w:val="en-US" w:eastAsia="ko-KR"/>
        </w:rPr>
        <w:t>ource selection mode, the tim</w:t>
      </w:r>
      <w:r w:rsidR="00035C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 gap</w:t>
      </w:r>
      <w:r w:rsidR="00035C5A" w:rsidRPr="00035C5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chosen by the transmitting UE from a configurable range</w:t>
      </w:r>
      <w:r w:rsidR="00035C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 We propose that the time gap between SA and data is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signaled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via SA. </w:t>
      </w:r>
      <w:r w:rsidR="00884DD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size of time gap can be determined depending on packet priority</w:t>
      </w:r>
      <w:r w:rsidR="0082187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as discussed in our companion contribution [2]</w:t>
      </w:r>
      <w:r w:rsidR="00884DD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14:paraId="795F7A00" w14:textId="12E88D82" w:rsidR="00782564" w:rsidRDefault="00585451" w:rsidP="00934C76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</w:t>
      </w:r>
      <w:r w:rsidR="00884DDC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</w:t>
      </w: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requency resource of SA </w:t>
      </w:r>
      <w:r w:rsidR="00884DDC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is</w:t>
      </w: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</w:t>
      </w:r>
      <w:r w:rsidR="00884DDC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determined by the </w:t>
      </w: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frequency resource of </w:t>
      </w:r>
      <w:r w:rsidR="00E749D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the associated </w:t>
      </w: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data. </w:t>
      </w:r>
    </w:p>
    <w:p w14:paraId="2C5BB126" w14:textId="3E16FCAF" w:rsidR="00035C5A" w:rsidRPr="00035C5A" w:rsidRDefault="00035C5A" w:rsidP="00585451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035C5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2: Time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resource of </w:t>
      </w:r>
      <w:r w:rsidRPr="00035C5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SA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is determined by the time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>resource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of </w:t>
      </w:r>
      <w:r w:rsidR="00E749D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the associated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data and packet priority of the data. </w:t>
      </w:r>
    </w:p>
    <w:p w14:paraId="686B0B3A" w14:textId="26E9586C" w:rsidR="007632C6" w:rsidRDefault="00D531AC" w:rsidP="00585451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It was agreed that sensing and reservation operation is supported</w:t>
      </w:r>
      <w:r w:rsidR="00881B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for PC5 based V2V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 The main advantage of reservation operation is for a UE to estimate interference level for upcoming res</w:t>
      </w:r>
      <w:r w:rsidR="00881B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ources</w:t>
      </w:r>
      <w:r w:rsidR="0077066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based on the </w:t>
      </w:r>
      <w:r w:rsidR="00881B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sensing results</w:t>
      </w:r>
      <w:r w:rsidR="0077066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of previous time window</w:t>
      </w:r>
      <w:r w:rsidR="00881B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881B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this operation, 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reselections</w:t>
      </w:r>
      <w:r w:rsidR="00881BE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of many resources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may </w:t>
      </w:r>
      <w:r w:rsidR="002B14D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have performance degradation. Therefore, it is desirable to </w:t>
      </w:r>
      <w:r w:rsidR="0078256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reduce unnecessary reselection</w:t>
      </w:r>
      <w:r w:rsidR="002B14D1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78256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58545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RAN1 #84bis, it was agreed that SA can be transmitted for every TB. To reduce </w:t>
      </w:r>
      <w:r w:rsidR="00035C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unnecessary </w:t>
      </w:r>
      <w:r w:rsidR="0058545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resource reselection, it is desirable that SA is transmitted for e</w:t>
      </w:r>
      <w:r w:rsidR="00585451" w:rsidRPr="000D5D7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very TB </w:t>
      </w:r>
      <w:r w:rsidR="0058545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and </w:t>
      </w:r>
      <w:r w:rsidR="00585451" w:rsidRPr="000D5D7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every </w:t>
      </w:r>
      <w:r w:rsidR="00585451">
        <w:rPr>
          <w:rFonts w:ascii="Times New Roman" w:eastAsia="맑은 고딕" w:hAnsi="Times New Roman"/>
          <w:sz w:val="22"/>
          <w:szCs w:val="22"/>
          <w:lang w:val="en-US" w:eastAsia="ko-KR"/>
        </w:rPr>
        <w:t>retransmission</w:t>
      </w:r>
      <w:r w:rsidR="0058545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  <w:r w:rsidR="00334D3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035C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For this operation, resource (r</w:t>
      </w:r>
      <w:r w:rsidR="00CD1E67" w:rsidRPr="00CD1E67">
        <w:rPr>
          <w:rFonts w:ascii="Times New Roman" w:eastAsia="맑은 고딕" w:hAnsi="Times New Roman"/>
          <w:sz w:val="22"/>
          <w:szCs w:val="22"/>
          <w:lang w:val="en-US" w:eastAsia="ko-KR"/>
        </w:rPr>
        <w:t>e</w:t>
      </w:r>
      <w:r w:rsidR="00035C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)</w:t>
      </w:r>
      <w:r w:rsidR="00CD1E67" w:rsidRPr="00CD1E6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selection </w:t>
      </w:r>
      <w:r w:rsidR="00035C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and reservation </w:t>
      </w:r>
      <w:r w:rsidR="00CD1E67" w:rsidRPr="00CD1E6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be performed </w:t>
      </w:r>
      <w:r w:rsidR="007632C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for each retransmission individually</w:t>
      </w:r>
      <w:r w:rsidR="00CD1E67" w:rsidRPr="00CD1E6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7632C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Also, if SA is transmitted for every retransmission, T-RPT bit field can be eliminated in SA. T</w:t>
      </w:r>
      <w:r w:rsidR="00592EA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his enhances SA coverage.</w:t>
      </w:r>
      <w:r w:rsidR="0044344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If too many SA transmissions are problem, SA can be </w:t>
      </w:r>
      <w:r w:rsidR="00443441">
        <w:rPr>
          <w:rFonts w:ascii="Times New Roman" w:eastAsia="맑은 고딕" w:hAnsi="Times New Roman"/>
          <w:sz w:val="22"/>
          <w:szCs w:val="22"/>
          <w:lang w:val="en-US" w:eastAsia="ko-KR"/>
        </w:rPr>
        <w:t>transmitted</w:t>
      </w:r>
      <w:r w:rsidR="0044344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for contiguous retransmission. </w:t>
      </w:r>
      <w:r w:rsidR="00B24DF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</w:t>
      </w:r>
      <w:r w:rsidR="005E3F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this case, </w:t>
      </w:r>
      <w:r w:rsidR="00B24DF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T-RPT is </w:t>
      </w:r>
      <w:r w:rsidR="005E3F5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still </w:t>
      </w:r>
      <w:r w:rsidR="004C4C3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 necessary in SA. Figure 1 illustrates an example of SA and </w:t>
      </w:r>
      <w:r w:rsidR="003E4D0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associated </w:t>
      </w:r>
      <w:r w:rsidR="004C4C3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data transmission. </w:t>
      </w:r>
    </w:p>
    <w:p w14:paraId="57A5225B" w14:textId="4302A9F7" w:rsidR="004340F6" w:rsidRDefault="004340F6" w:rsidP="00585451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We note that the proposed independent SA transmission (for every TB and every (re)transmission is similar with downlink asynchronous HARQ </w:t>
      </w:r>
      <w:r w:rsidR="005E4C4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operation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FC266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To reduce unnecessary UE buffering, time </w:t>
      </w:r>
      <w:r w:rsidR="008F41F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difference</w:t>
      </w:r>
      <w:r w:rsidR="00FC266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between </w:t>
      </w:r>
      <w:r w:rsidR="0067136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(</w:t>
      </w:r>
      <w:r w:rsidR="00FC2668">
        <w:rPr>
          <w:rFonts w:ascii="Times New Roman" w:eastAsia="맑은 고딕" w:hAnsi="Times New Roman"/>
          <w:sz w:val="22"/>
          <w:szCs w:val="22"/>
          <w:lang w:val="en-US" w:eastAsia="ko-KR"/>
        </w:rPr>
        <w:t>re</w:t>
      </w:r>
      <w:r w:rsidR="0067136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)</w:t>
      </w:r>
      <w:r w:rsidR="00FC2668">
        <w:rPr>
          <w:rFonts w:ascii="Times New Roman" w:eastAsia="맑은 고딕" w:hAnsi="Times New Roman"/>
          <w:sz w:val="22"/>
          <w:szCs w:val="22"/>
          <w:lang w:val="en-US" w:eastAsia="ko-KR"/>
        </w:rPr>
        <w:t>transmissio</w:t>
      </w:r>
      <w:bookmarkStart w:id="6" w:name="_GoBack"/>
      <w:bookmarkEnd w:id="6"/>
      <w:r w:rsidR="00FC2668">
        <w:rPr>
          <w:rFonts w:ascii="Times New Roman" w:eastAsia="맑은 고딕" w:hAnsi="Times New Roman"/>
          <w:sz w:val="22"/>
          <w:szCs w:val="22"/>
          <w:lang w:val="en-US" w:eastAsia="ko-KR"/>
        </w:rPr>
        <w:t>n</w:t>
      </w:r>
      <w:r w:rsidR="00FC266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</w:t>
      </w:r>
      <w:r w:rsidR="008F41F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for a TB </w:t>
      </w:r>
      <w:r w:rsidR="00FC266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can be limited by a threshold. </w:t>
      </w:r>
    </w:p>
    <w:p w14:paraId="319E338B" w14:textId="77777777" w:rsidR="00333319" w:rsidRDefault="00333319" w:rsidP="00333319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3: SA is transmitted for every TB and every (re)transmission. </w:t>
      </w:r>
    </w:p>
    <w:p w14:paraId="61987A71" w14:textId="77777777" w:rsidR="00333319" w:rsidRPr="00333319" w:rsidRDefault="00333319" w:rsidP="00585451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733A5C65" w14:textId="6B9CBF8B" w:rsidR="004C4C3F" w:rsidRDefault="004C4C3F" w:rsidP="004C4C3F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4C4C3F">
        <w:rPr>
          <w:rFonts w:ascii="Times New Roman" w:eastAsia="맑은 고딕" w:hAnsi="Times New Roman"/>
          <w:noProof/>
          <w:sz w:val="22"/>
          <w:szCs w:val="22"/>
          <w:lang w:val="en-US" w:eastAsia="ko-KR"/>
        </w:rPr>
        <w:drawing>
          <wp:inline distT="0" distB="0" distL="0" distR="0" wp14:anchorId="776D2D5B" wp14:editId="3271F19F">
            <wp:extent cx="4994250" cy="2479749"/>
            <wp:effectExtent l="0" t="0" r="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250" cy="2479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14:paraId="73D71046" w14:textId="127D056E" w:rsidR="004C4C3F" w:rsidRDefault="00FB509B" w:rsidP="004C4C3F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Fig. 1 </w:t>
      </w:r>
      <w:r w:rsidR="004C4C3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SA and the associated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data transmission</w:t>
      </w:r>
    </w:p>
    <w:p w14:paraId="05E9927C" w14:textId="77777777" w:rsidR="00934C76" w:rsidRPr="00934C76" w:rsidRDefault="00934C76" w:rsidP="00934C76">
      <w:pPr>
        <w:rPr>
          <w:rFonts w:eastAsia="맑은 고딕"/>
          <w:lang w:val="en-US" w:eastAsia="ko-KR"/>
        </w:rPr>
      </w:pPr>
    </w:p>
    <w:p w14:paraId="05A83F6E" w14:textId="39BC7152" w:rsidR="00D531AC" w:rsidRPr="00333319" w:rsidRDefault="00D531AC" w:rsidP="00D531AC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Data</w:t>
      </w:r>
      <w:r w:rsidR="00EB61A3">
        <w:rPr>
          <w:rFonts w:eastAsia="맑은 고딕" w:hint="eastAsia"/>
          <w:lang w:val="en-US" w:eastAsia="ko-KR"/>
        </w:rPr>
        <w:t xml:space="preserve"> resource selection</w:t>
      </w:r>
    </w:p>
    <w:p w14:paraId="4A9E096A" w14:textId="77777777" w:rsidR="00CB6E2A" w:rsidRDefault="00333319" w:rsidP="00934C76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For data resource selection in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n, UE will monitor between n-</w:t>
      </w:r>
      <w:proofErr w:type="gramStart"/>
      <w:r>
        <w:rPr>
          <w:rFonts w:ascii="Times New Roman" w:eastAsia="맑은 고딕" w:hAnsi="Times New Roman" w:hint="eastAsia"/>
          <w:iCs/>
          <w:sz w:val="22"/>
          <w:lang w:eastAsia="ko-KR"/>
        </w:rPr>
        <w:t>a and</w:t>
      </w:r>
      <w:proofErr w:type="gram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n-b, and the UE will transmit SA in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n+c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and transmit data in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subframe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n+d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. In our understanding, it was agreed that d-c is variable and determined by UE. </w:t>
      </w:r>
      <w:proofErr w:type="gramStart"/>
      <w:r w:rsidR="006B1ED5">
        <w:rPr>
          <w:rFonts w:ascii="Times New Roman" w:eastAsia="맑은 고딕" w:hAnsi="Times New Roman" w:hint="eastAsia"/>
          <w:iCs/>
          <w:sz w:val="22"/>
          <w:lang w:eastAsia="ko-KR"/>
        </w:rPr>
        <w:t>d</w:t>
      </w:r>
      <w:proofErr w:type="gramEnd"/>
      <w:r w:rsidR="006B1ED5">
        <w:rPr>
          <w:rFonts w:ascii="Times New Roman" w:eastAsia="맑은 고딕" w:hAnsi="Times New Roman" w:hint="eastAsia"/>
          <w:iCs/>
          <w:sz w:val="22"/>
          <w:lang w:eastAsia="ko-KR"/>
        </w:rPr>
        <w:t xml:space="preserve"> is selected based on sensing. We propose that SA decoding based sensing or a combination of SA decoding and data energy measurement as discussion in our companion contribution [3]. </w:t>
      </w:r>
      <w:r w:rsidR="00CB6E2A">
        <w:rPr>
          <w:rFonts w:ascii="Times New Roman" w:eastAsia="맑은 고딕" w:hAnsi="Times New Roman" w:hint="eastAsia"/>
          <w:iCs/>
          <w:sz w:val="22"/>
          <w:lang w:eastAsia="ko-KR"/>
        </w:rPr>
        <w:t xml:space="preserve">A UE excludes occupied data resources based on SA decoding and then the UE selects resource(s) among data resources with below X% energy measurement of data. X can be (pre)configured. </w:t>
      </w:r>
    </w:p>
    <w:p w14:paraId="00FFA05F" w14:textId="4F4B2A1A" w:rsidR="00CB6E2A" w:rsidRPr="00CB6E2A" w:rsidRDefault="00CB6E2A" w:rsidP="00934C76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4: A</w:t>
      </w:r>
      <w:r w:rsidRPr="009A713A">
        <w:rPr>
          <w:rFonts w:ascii="Times New Roman" w:eastAsia="맑은 고딕" w:hAnsi="Times New Roman"/>
          <w:b/>
          <w:iCs/>
          <w:sz w:val="22"/>
          <w:lang w:eastAsia="ko-KR"/>
        </w:rPr>
        <w:t xml:space="preserve"> UE excludes occupied data resources based on SA decoding, </w:t>
      </w:r>
      <w:proofErr w:type="gramStart"/>
      <w:r w:rsidRPr="009A713A">
        <w:rPr>
          <w:rFonts w:ascii="Times New Roman" w:eastAsia="맑은 고딕" w:hAnsi="Times New Roman"/>
          <w:b/>
          <w:iCs/>
          <w:sz w:val="22"/>
          <w:lang w:eastAsia="ko-KR"/>
        </w:rPr>
        <w:t>then</w:t>
      </w:r>
      <w:proofErr w:type="gramEnd"/>
      <w:r w:rsidRPr="009A713A">
        <w:rPr>
          <w:rFonts w:ascii="Times New Roman" w:eastAsia="맑은 고딕" w:hAnsi="Times New Roman"/>
          <w:b/>
          <w:iCs/>
          <w:sz w:val="22"/>
          <w:lang w:eastAsia="ko-KR"/>
        </w:rPr>
        <w:t xml:space="preserve"> UE selects resource(s) among data resources with below X% energy measurement.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X can be (pre)configured.</w:t>
      </w:r>
    </w:p>
    <w:p w14:paraId="4063FF34" w14:textId="69B7FBE8" w:rsidR="00620FBE" w:rsidRDefault="0081621B" w:rsidP="00934C76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>After monitoring between n-</w:t>
      </w:r>
      <w:proofErr w:type="gramStart"/>
      <w:r>
        <w:rPr>
          <w:rFonts w:ascii="Times New Roman" w:eastAsia="맑은 고딕" w:hAnsi="Times New Roman" w:hint="eastAsia"/>
          <w:iCs/>
          <w:sz w:val="22"/>
          <w:lang w:eastAsia="ko-KR"/>
        </w:rPr>
        <w:t>a and</w:t>
      </w:r>
      <w:proofErr w:type="gram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n-b, UE processing time is necessary e.g. c&gt;=b+4. </w:t>
      </w:r>
      <w:r>
        <w:rPr>
          <w:rFonts w:ascii="Times New Roman" w:eastAsia="맑은 고딕" w:hAnsi="Times New Roman"/>
          <w:iCs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he value of d should not be so large to meet latency requirement</w:t>
      </w:r>
      <w:r w:rsidR="0004217B">
        <w:rPr>
          <w:rFonts w:ascii="Times New Roman" w:eastAsia="맑은 고딕" w:hAnsi="Times New Roman" w:hint="eastAsia"/>
          <w:iCs/>
          <w:sz w:val="22"/>
          <w:lang w:eastAsia="ko-KR"/>
        </w:rPr>
        <w:t xml:space="preserve"> and </w:t>
      </w:r>
      <w:r w:rsidR="005D6F44">
        <w:rPr>
          <w:rFonts w:ascii="Times New Roman" w:eastAsia="맑은 고딕" w:hAnsi="Times New Roman" w:hint="eastAsia"/>
          <w:iCs/>
          <w:sz w:val="22"/>
          <w:lang w:eastAsia="ko-KR"/>
        </w:rPr>
        <w:t xml:space="preserve">reduce the </w:t>
      </w:r>
      <w:r w:rsidR="005D6F44">
        <w:rPr>
          <w:rFonts w:ascii="Times New Roman" w:eastAsia="맑은 고딕" w:hAnsi="Times New Roman"/>
          <w:iCs/>
          <w:sz w:val="22"/>
          <w:lang w:eastAsia="ko-KR"/>
        </w:rPr>
        <w:t>possibility</w:t>
      </w:r>
      <w:r w:rsidR="005D6F44">
        <w:rPr>
          <w:rFonts w:ascii="Times New Roman" w:eastAsia="맑은 고딕" w:hAnsi="Times New Roman" w:hint="eastAsia"/>
          <w:iCs/>
          <w:sz w:val="22"/>
          <w:lang w:eastAsia="ko-KR"/>
        </w:rPr>
        <w:t xml:space="preserve"> of</w:t>
      </w:r>
      <w:r w:rsidR="0004217B">
        <w:rPr>
          <w:rFonts w:ascii="Times New Roman" w:eastAsia="맑은 고딕" w:hAnsi="Times New Roman" w:hint="eastAsia"/>
          <w:iCs/>
          <w:sz w:val="22"/>
          <w:lang w:eastAsia="ko-KR"/>
        </w:rPr>
        <w:t xml:space="preserve"> triggering reselection due to the collision by other higher priority UE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</w:p>
    <w:p w14:paraId="6CAED827" w14:textId="046489FC" w:rsidR="00333319" w:rsidRPr="0004217B" w:rsidRDefault="0004217B" w:rsidP="00934C76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</w:t>
      </w:r>
      <w:r w:rsidR="00CB6E2A">
        <w:rPr>
          <w:rFonts w:ascii="Times New Roman" w:eastAsia="맑은 고딕" w:hAnsi="Times New Roman" w:hint="eastAsia"/>
          <w:b/>
          <w:iCs/>
          <w:sz w:val="22"/>
          <w:lang w:eastAsia="ko-KR"/>
        </w:rPr>
        <w:t>5</w:t>
      </w: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</w:t>
      </w:r>
      <w:r w:rsidR="002E55B0">
        <w:rPr>
          <w:rFonts w:ascii="Times New Roman" w:eastAsia="맑은 고딕" w:hAnsi="Times New Roman" w:hint="eastAsia"/>
          <w:b/>
          <w:iCs/>
          <w:sz w:val="22"/>
          <w:lang w:eastAsia="ko-KR"/>
        </w:rPr>
        <w:t>In</w:t>
      </w:r>
      <w:r w:rsidR="009B413D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</w:t>
      </w:r>
      <w:r w:rsidR="002E55B0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the </w:t>
      </w:r>
      <w:r w:rsidR="009B413D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sensing and SA transmission operation, </w:t>
      </w: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UE </w:t>
      </w:r>
      <w:r w:rsidRPr="0004217B">
        <w:rPr>
          <w:rFonts w:ascii="Times New Roman" w:eastAsia="맑은 고딕" w:hAnsi="Times New Roman"/>
          <w:b/>
          <w:iCs/>
          <w:sz w:val="22"/>
          <w:lang w:eastAsia="ko-KR"/>
        </w:rPr>
        <w:t>processing</w:t>
      </w: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time is necessary, i.e. c&gt;=n+4.</w:t>
      </w:r>
    </w:p>
    <w:p w14:paraId="5E707EF7" w14:textId="420EB2D0" w:rsidR="0004217B" w:rsidRPr="0004217B" w:rsidRDefault="0004217B" w:rsidP="00934C76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>Propo</w:t>
      </w:r>
      <w:r w:rsidR="00CB6E2A">
        <w:rPr>
          <w:rFonts w:ascii="Times New Roman" w:eastAsia="맑은 고딕" w:hAnsi="Times New Roman" w:hint="eastAsia"/>
          <w:b/>
          <w:iCs/>
          <w:sz w:val="22"/>
          <w:lang w:eastAsia="ko-KR"/>
        </w:rPr>
        <w:t>sal 6</w:t>
      </w: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The value of d should be restricted to a threshold. </w:t>
      </w:r>
    </w:p>
    <w:p w14:paraId="1FB99AA2" w14:textId="705FEE60" w:rsidR="0004217B" w:rsidRDefault="0004217B" w:rsidP="00934C76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For reservation, we propose that the value of e is explicitly signalled via SA. If reselection is triggered, this e value may not be necessary. </w:t>
      </w:r>
      <w:r w:rsidRPr="00E50562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For this </w:t>
      </w:r>
      <w:r w:rsidRPr="00E50562">
        <w:rPr>
          <w:rFonts w:ascii="Times New Roman" w:eastAsia="맑은 고딕" w:hAnsi="Times New Roman"/>
          <w:iCs/>
          <w:sz w:val="22"/>
          <w:lang w:val="en-US" w:eastAsia="ko-KR"/>
        </w:rPr>
        <w:t>operation</w:t>
      </w:r>
      <w:r w:rsidRPr="00E50562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, SA can include one bit indicator for resource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reservation</w:t>
      </w:r>
      <w:r w:rsidRPr="00E50562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or release in next </w:t>
      </w: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TB</w:t>
      </w:r>
      <w:r w:rsidRPr="00E50562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transmission.</w:t>
      </w:r>
    </w:p>
    <w:p w14:paraId="01B3E1DB" w14:textId="0C9796C9" w:rsidR="0004217B" w:rsidRPr="0004217B" w:rsidRDefault="00CB6E2A" w:rsidP="00934C76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 7</w:t>
      </w:r>
      <w:r w:rsidR="0004217B" w:rsidRPr="0004217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The value of e should be explicitly </w:t>
      </w:r>
      <w:r w:rsidR="0004217B" w:rsidRPr="0004217B">
        <w:rPr>
          <w:rFonts w:ascii="Times New Roman" w:eastAsia="맑은 고딕" w:hAnsi="Times New Roman"/>
          <w:b/>
          <w:iCs/>
          <w:sz w:val="22"/>
          <w:lang w:val="en-US" w:eastAsia="ko-KR"/>
        </w:rPr>
        <w:t>signaled</w:t>
      </w:r>
      <w:r w:rsidR="0004217B" w:rsidRPr="0004217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</w:t>
      </w:r>
      <w:r w:rsidR="0004217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via SA. </w:t>
      </w:r>
    </w:p>
    <w:p w14:paraId="40A61E08" w14:textId="281B1B6D" w:rsidR="0004217B" w:rsidRDefault="0004217B" w:rsidP="00934C76">
      <w:pPr>
        <w:rPr>
          <w:rFonts w:ascii="Times New Roman" w:eastAsia="맑은 고딕" w:hAnsi="Times New Roman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In [4], unbooking SA transmission mechanism was proposed. However, for the unbooking operation, additional SA contents should be supported that increases SA payload size. Also </w:t>
      </w:r>
      <w:r w:rsidR="00147216">
        <w:rPr>
          <w:rFonts w:ascii="Times New Roman" w:eastAsia="맑은 고딕" w:hAnsi="Times New Roman" w:hint="eastAsia"/>
          <w:iCs/>
          <w:sz w:val="22"/>
          <w:lang w:val="en-US" w:eastAsia="ko-KR"/>
        </w:rPr>
        <w:t>SA transmission without data will increase interference in control region redundantly.</w:t>
      </w:r>
      <w:r w:rsidR="005A746D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The purpose of reservation indication is to have better estimation of interference or channel occupancy. </w:t>
      </w:r>
      <w:r w:rsidR="00147216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</w:t>
      </w:r>
    </w:p>
    <w:p w14:paraId="4FF4EE54" w14:textId="46AC21C9" w:rsidR="00147216" w:rsidRPr="00147216" w:rsidRDefault="00CB6E2A" w:rsidP="00934C76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 8</w:t>
      </w:r>
      <w:r w:rsidR="00147216" w:rsidRPr="00147216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Unbooking mechanism is not supported in Rel. 14 V2V. </w:t>
      </w:r>
    </w:p>
    <w:p w14:paraId="645E3C2E" w14:textId="77777777" w:rsidR="00D531AC" w:rsidRPr="00CB6E2A" w:rsidRDefault="00D531AC" w:rsidP="00934C7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01F68C13" w14:textId="41CF8A8B" w:rsidR="006420F0" w:rsidRDefault="006420F0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Conclusion</w:t>
      </w:r>
    </w:p>
    <w:p w14:paraId="6A6863F4" w14:textId="74DE3919" w:rsidR="006420F0" w:rsidRDefault="00400604" w:rsidP="006420F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discussed </w:t>
      </w:r>
      <w:r w:rsidR="00CB6E2A">
        <w:rPr>
          <w:rFonts w:ascii="Times New Roman" w:eastAsia="맑은 고딕" w:hAnsi="Times New Roman" w:hint="eastAsia"/>
          <w:iCs/>
          <w:sz w:val="22"/>
          <w:lang w:eastAsia="ko-KR"/>
        </w:rPr>
        <w:t>details of sensing with semi-persistent transmission</w:t>
      </w:r>
      <w:r>
        <w:rPr>
          <w:rFonts w:eastAsia="맑은 고딕" w:hint="eastAsia"/>
          <w:lang w:eastAsia="ko-KR"/>
        </w:rPr>
        <w:t>. Based on the discussions, the following proposals were made:</w:t>
      </w:r>
    </w:p>
    <w:p w14:paraId="43129356" w14:textId="77777777" w:rsidR="00CB6E2A" w:rsidRDefault="00CB6E2A" w:rsidP="00CB6E2A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</w:t>
      </w: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requency resource of SA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is</w:t>
      </w: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determined by the </w:t>
      </w: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frequency resource of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the associated </w:t>
      </w:r>
      <w:r w:rsidRPr="00585451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data. </w:t>
      </w:r>
    </w:p>
    <w:p w14:paraId="3AAB1758" w14:textId="77777777" w:rsidR="00CB6E2A" w:rsidRPr="00035C5A" w:rsidRDefault="00CB6E2A" w:rsidP="00CB6E2A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035C5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2: Time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resource of </w:t>
      </w:r>
      <w:r w:rsidRPr="00035C5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SA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is determined by the time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>resource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of the associated data and packet priority of the data. </w:t>
      </w:r>
    </w:p>
    <w:p w14:paraId="59C010F3" w14:textId="77777777" w:rsidR="00CB6E2A" w:rsidRDefault="00CB6E2A" w:rsidP="00CB6E2A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3: SA is transmitted for every TB and every (re)transmission. </w:t>
      </w:r>
    </w:p>
    <w:p w14:paraId="7FE2321C" w14:textId="77777777" w:rsidR="00CB6E2A" w:rsidRPr="00CB6E2A" w:rsidRDefault="00CB6E2A" w:rsidP="00CB6E2A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4: A</w:t>
      </w:r>
      <w:r w:rsidRPr="009A713A">
        <w:rPr>
          <w:rFonts w:ascii="Times New Roman" w:eastAsia="맑은 고딕" w:hAnsi="Times New Roman"/>
          <w:b/>
          <w:iCs/>
          <w:sz w:val="22"/>
          <w:lang w:eastAsia="ko-KR"/>
        </w:rPr>
        <w:t xml:space="preserve"> UE excludes occupied data resources based on SA decoding, </w:t>
      </w:r>
      <w:proofErr w:type="gramStart"/>
      <w:r w:rsidRPr="009A713A">
        <w:rPr>
          <w:rFonts w:ascii="Times New Roman" w:eastAsia="맑은 고딕" w:hAnsi="Times New Roman"/>
          <w:b/>
          <w:iCs/>
          <w:sz w:val="22"/>
          <w:lang w:eastAsia="ko-KR"/>
        </w:rPr>
        <w:t>then</w:t>
      </w:r>
      <w:proofErr w:type="gramEnd"/>
      <w:r w:rsidRPr="009A713A">
        <w:rPr>
          <w:rFonts w:ascii="Times New Roman" w:eastAsia="맑은 고딕" w:hAnsi="Times New Roman"/>
          <w:b/>
          <w:iCs/>
          <w:sz w:val="22"/>
          <w:lang w:eastAsia="ko-KR"/>
        </w:rPr>
        <w:t xml:space="preserve"> UE selects resource(s) among data resources with below X% energy measurement.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X can be (pre)configured.</w:t>
      </w:r>
    </w:p>
    <w:p w14:paraId="0933C934" w14:textId="77777777" w:rsidR="00CB6E2A" w:rsidRPr="0004217B" w:rsidRDefault="00CB6E2A" w:rsidP="00CB6E2A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5</w:t>
      </w: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In the sensing and SA transmission operation, </w:t>
      </w: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UE </w:t>
      </w:r>
      <w:r w:rsidRPr="0004217B">
        <w:rPr>
          <w:rFonts w:ascii="Times New Roman" w:eastAsia="맑은 고딕" w:hAnsi="Times New Roman"/>
          <w:b/>
          <w:iCs/>
          <w:sz w:val="22"/>
          <w:lang w:eastAsia="ko-KR"/>
        </w:rPr>
        <w:t>processing</w:t>
      </w: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time is necessary, i.e. c&gt;=n+4.</w:t>
      </w:r>
    </w:p>
    <w:p w14:paraId="22BA9401" w14:textId="77777777" w:rsidR="00CB6E2A" w:rsidRPr="0004217B" w:rsidRDefault="00CB6E2A" w:rsidP="00CB6E2A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>Propo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sal 6</w:t>
      </w:r>
      <w:r w:rsidRPr="0004217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The value of d should be restricted to a threshold. </w:t>
      </w:r>
    </w:p>
    <w:p w14:paraId="4773EB68" w14:textId="77777777" w:rsidR="00CB6E2A" w:rsidRPr="0004217B" w:rsidRDefault="00CB6E2A" w:rsidP="00CB6E2A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 7</w:t>
      </w:r>
      <w:r w:rsidRPr="0004217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The value of e should be explicitly </w:t>
      </w:r>
      <w:r w:rsidRPr="0004217B">
        <w:rPr>
          <w:rFonts w:ascii="Times New Roman" w:eastAsia="맑은 고딕" w:hAnsi="Times New Roman"/>
          <w:b/>
          <w:iCs/>
          <w:sz w:val="22"/>
          <w:lang w:val="en-US" w:eastAsia="ko-KR"/>
        </w:rPr>
        <w:t>signaled</w:t>
      </w:r>
      <w:r w:rsidRPr="0004217B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via SA. </w:t>
      </w:r>
    </w:p>
    <w:p w14:paraId="2FB2043B" w14:textId="77777777" w:rsidR="00CB6E2A" w:rsidRPr="00147216" w:rsidRDefault="00CB6E2A" w:rsidP="00CB6E2A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 8</w:t>
      </w:r>
      <w:r w:rsidRPr="00147216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: Unbooking mechanism is not supported in Rel. 14 V2V. </w:t>
      </w:r>
    </w:p>
    <w:p w14:paraId="21753059" w14:textId="133DC09A" w:rsidR="00BA2DEE" w:rsidRPr="00CB6E2A" w:rsidRDefault="00BA2DEE" w:rsidP="00CB6E2A">
      <w:pPr>
        <w:widowControl w:val="0"/>
        <w:wordWrap w:val="0"/>
        <w:spacing w:after="200" w:line="276" w:lineRule="auto"/>
        <w:rPr>
          <w:b/>
        </w:rPr>
      </w:pPr>
    </w:p>
    <w:p w14:paraId="54792E48" w14:textId="77777777" w:rsidR="00BA2DEE" w:rsidRPr="00BA2DEE" w:rsidRDefault="00BA2DEE" w:rsidP="006420F0">
      <w:pPr>
        <w:rPr>
          <w:rFonts w:eastAsia="맑은 고딕"/>
          <w:lang w:eastAsia="ko-KR"/>
        </w:rPr>
      </w:pP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lastRenderedPageBreak/>
        <w:t>References</w:t>
      </w:r>
    </w:p>
    <w:bookmarkEnd w:id="4"/>
    <w:bookmarkEnd w:id="5"/>
    <w:p w14:paraId="7AA35994" w14:textId="07E628C2" w:rsidR="00585451" w:rsidRPr="00585451" w:rsidRDefault="00585451" w:rsidP="00585451">
      <w:pPr>
        <w:numPr>
          <w:ilvl w:val="0"/>
          <w:numId w:val="11"/>
        </w:numPr>
        <w:tabs>
          <w:tab w:val="num" w:pos="7497"/>
        </w:tabs>
        <w:spacing w:after="180"/>
        <w:rPr>
          <w:rFonts w:ascii="Times New Roman" w:hAnsi="Times New Roman"/>
          <w:color w:val="000000"/>
          <w:sz w:val="22"/>
          <w:szCs w:val="22"/>
        </w:rPr>
      </w:pPr>
      <w:r w:rsidRPr="00585451">
        <w:rPr>
          <w:rFonts w:ascii="Times New Roman" w:hAnsi="Times New Roman"/>
          <w:color w:val="000000"/>
          <w:sz w:val="22"/>
          <w:szCs w:val="22"/>
        </w:rPr>
        <w:t>R1-164517</w:t>
      </w:r>
      <w:r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“</w:t>
      </w:r>
      <w:r w:rsidRPr="00585451">
        <w:rPr>
          <w:rFonts w:ascii="Times New Roman" w:hAnsi="Times New Roman"/>
          <w:color w:val="000000"/>
          <w:sz w:val="22"/>
          <w:szCs w:val="22"/>
        </w:rPr>
        <w:t>Discussion on details of scheduling assignment for PC5 based V2V</w:t>
      </w:r>
      <w:r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>, LG Electronics.</w:t>
      </w:r>
    </w:p>
    <w:p w14:paraId="2BD08F31" w14:textId="19B4A77A" w:rsidR="00821878" w:rsidRPr="006B1ED5" w:rsidRDefault="00821878" w:rsidP="00821878">
      <w:pPr>
        <w:numPr>
          <w:ilvl w:val="0"/>
          <w:numId w:val="11"/>
        </w:numPr>
        <w:tabs>
          <w:tab w:val="num" w:pos="7497"/>
        </w:tabs>
        <w:spacing w:after="180"/>
        <w:rPr>
          <w:rFonts w:ascii="Times New Roman" w:hAnsi="Times New Roman"/>
          <w:color w:val="000000"/>
          <w:sz w:val="22"/>
          <w:szCs w:val="22"/>
        </w:rPr>
      </w:pPr>
      <w:r w:rsidRPr="00821878">
        <w:rPr>
          <w:rFonts w:ascii="Times New Roman" w:hAnsi="Times New Roman"/>
          <w:color w:val="000000"/>
          <w:sz w:val="22"/>
          <w:szCs w:val="22"/>
        </w:rPr>
        <w:t>R1-164513</w:t>
      </w:r>
      <w:r w:rsidR="00ED686F"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>,</w:t>
      </w:r>
      <w:r w:rsidRPr="0082187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D686F"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“</w:t>
      </w:r>
      <w:r w:rsidRPr="00821878">
        <w:rPr>
          <w:rFonts w:ascii="Times New Roman" w:hAnsi="Times New Roman"/>
          <w:color w:val="000000"/>
          <w:sz w:val="22"/>
          <w:szCs w:val="22"/>
        </w:rPr>
        <w:t>Discussion on details of priority handling for PC5 based V2V</w:t>
      </w:r>
      <w:r w:rsidR="00ED686F"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”</w:t>
      </w:r>
      <w:r w:rsidR="00ED686F"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>, LG Electronics.</w:t>
      </w:r>
    </w:p>
    <w:p w14:paraId="6B9651ED" w14:textId="29E8E47A" w:rsidR="006B1ED5" w:rsidRPr="00821878" w:rsidRDefault="006B1ED5" w:rsidP="006B1ED5">
      <w:pPr>
        <w:numPr>
          <w:ilvl w:val="0"/>
          <w:numId w:val="11"/>
        </w:numPr>
        <w:tabs>
          <w:tab w:val="num" w:pos="7497"/>
        </w:tabs>
        <w:spacing w:after="18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R1-164510</w:t>
      </w:r>
      <w:r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“</w:t>
      </w:r>
      <w:r w:rsidRPr="006B1ED5">
        <w:rPr>
          <w:rFonts w:ascii="Times New Roman" w:hAnsi="Times New Roman"/>
          <w:color w:val="000000"/>
          <w:sz w:val="22"/>
          <w:szCs w:val="22"/>
        </w:rPr>
        <w:t>Discussion on details of sensing operation for PC5 based V2V</w:t>
      </w:r>
      <w:r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>, LG Electronics.</w:t>
      </w:r>
    </w:p>
    <w:p w14:paraId="78D55F7A" w14:textId="157273DA" w:rsidR="0004217B" w:rsidRPr="0004217B" w:rsidRDefault="0004217B" w:rsidP="0004217B">
      <w:pPr>
        <w:numPr>
          <w:ilvl w:val="0"/>
          <w:numId w:val="11"/>
        </w:numPr>
        <w:tabs>
          <w:tab w:val="num" w:pos="7497"/>
        </w:tabs>
        <w:spacing w:after="180"/>
        <w:rPr>
          <w:rFonts w:ascii="Times New Roman" w:hAnsi="Times New Roman"/>
          <w:color w:val="000000"/>
          <w:sz w:val="22"/>
          <w:szCs w:val="22"/>
        </w:rPr>
      </w:pPr>
      <w:r w:rsidRPr="0004217B">
        <w:rPr>
          <w:rFonts w:ascii="Times New Roman" w:hAnsi="Times New Roman"/>
          <w:color w:val="000000"/>
          <w:sz w:val="22"/>
          <w:szCs w:val="22"/>
        </w:rPr>
        <w:t>R1-162823</w:t>
      </w:r>
      <w:r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“</w:t>
      </w:r>
      <w:r w:rsidRPr="0004217B">
        <w:rPr>
          <w:rFonts w:ascii="Times New Roman" w:hAnsi="Times New Roman"/>
          <w:color w:val="000000"/>
          <w:sz w:val="22"/>
          <w:szCs w:val="22"/>
        </w:rPr>
        <w:t>Distributed Resource Allocation for V2X over PC5</w:t>
      </w:r>
      <w:r>
        <w:rPr>
          <w:rFonts w:ascii="Times New Roman" w:eastAsia="맑은 고딕" w:hAnsi="Times New Roman"/>
          <w:color w:val="000000"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hint="eastAsia"/>
          <w:color w:val="000000"/>
          <w:sz w:val="22"/>
          <w:szCs w:val="22"/>
          <w:lang w:eastAsia="ko-KR"/>
        </w:rPr>
        <w:t>, E</w:t>
      </w:r>
      <w:r w:rsidRPr="0004217B">
        <w:rPr>
          <w:rFonts w:ascii="Times New Roman" w:hAnsi="Times New Roman"/>
          <w:color w:val="000000"/>
          <w:sz w:val="22"/>
          <w:szCs w:val="22"/>
        </w:rPr>
        <w:t>ricsson LM</w:t>
      </w:r>
    </w:p>
    <w:p w14:paraId="57B97A07" w14:textId="77777777" w:rsidR="003C289D" w:rsidRPr="00585451" w:rsidRDefault="003C289D" w:rsidP="003C35A2">
      <w:pPr>
        <w:rPr>
          <w:rFonts w:eastAsia="맑은 고딕" w:cs="Arial"/>
          <w:sz w:val="22"/>
          <w:szCs w:val="22"/>
          <w:lang w:eastAsia="ko-KR"/>
        </w:rPr>
      </w:pPr>
    </w:p>
    <w:sectPr w:rsidR="003C289D" w:rsidRPr="00585451" w:rsidSect="008568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D2D7F" w14:textId="77777777" w:rsidR="00106B97" w:rsidRDefault="00106B97" w:rsidP="00796430">
      <w:r>
        <w:separator/>
      </w:r>
    </w:p>
  </w:endnote>
  <w:endnote w:type="continuationSeparator" w:id="0">
    <w:p w14:paraId="2DB3A21C" w14:textId="77777777" w:rsidR="00106B97" w:rsidRDefault="00106B97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7136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71363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FB706" w14:textId="77777777" w:rsidR="00106B97" w:rsidRDefault="00106B97" w:rsidP="00796430">
      <w:r>
        <w:separator/>
      </w:r>
    </w:p>
  </w:footnote>
  <w:footnote w:type="continuationSeparator" w:id="0">
    <w:p w14:paraId="12E0131D" w14:textId="77777777" w:rsidR="00106B97" w:rsidRDefault="00106B97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812893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0B841210"/>
    <w:lvl w:ilvl="0" w:tplc="D2A0CCE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8C6582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F9D52D6"/>
    <w:multiLevelType w:val="hybridMultilevel"/>
    <w:tmpl w:val="8CA2840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7AD0684"/>
    <w:multiLevelType w:val="hybridMultilevel"/>
    <w:tmpl w:val="B926547E"/>
    <w:lvl w:ilvl="0" w:tplc="B2DE5CC0">
      <w:start w:val="3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1"/>
  </w:num>
  <w:num w:numId="5">
    <w:abstractNumId w:val="6"/>
  </w:num>
  <w:num w:numId="6">
    <w:abstractNumId w:val="14"/>
  </w:num>
  <w:num w:numId="7">
    <w:abstractNumId w:val="19"/>
  </w:num>
  <w:num w:numId="8">
    <w:abstractNumId w:val="7"/>
  </w:num>
  <w:num w:numId="9">
    <w:abstractNumId w:val="3"/>
  </w:num>
  <w:num w:numId="10">
    <w:abstractNumId w:val="9"/>
  </w:num>
  <w:num w:numId="11">
    <w:abstractNumId w:val="0"/>
  </w:num>
  <w:num w:numId="12">
    <w:abstractNumId w:val="17"/>
  </w:num>
  <w:num w:numId="13">
    <w:abstractNumId w:val="12"/>
  </w:num>
  <w:num w:numId="14">
    <w:abstractNumId w:val="22"/>
  </w:num>
  <w:num w:numId="15">
    <w:abstractNumId w:val="13"/>
  </w:num>
  <w:num w:numId="16">
    <w:abstractNumId w:val="8"/>
  </w:num>
  <w:num w:numId="17">
    <w:abstractNumId w:val="25"/>
  </w:num>
  <w:num w:numId="18">
    <w:abstractNumId w:val="20"/>
  </w:num>
  <w:num w:numId="19">
    <w:abstractNumId w:val="23"/>
  </w:num>
  <w:num w:numId="20">
    <w:abstractNumId w:val="18"/>
  </w:num>
  <w:num w:numId="21">
    <w:abstractNumId w:val="24"/>
  </w:num>
  <w:num w:numId="22">
    <w:abstractNumId w:val="21"/>
  </w:num>
  <w:num w:numId="23">
    <w:abstractNumId w:val="5"/>
  </w:num>
  <w:num w:numId="24">
    <w:abstractNumId w:val="4"/>
  </w:num>
  <w:num w:numId="25">
    <w:abstractNumId w:val="2"/>
  </w:num>
  <w:num w:numId="26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5A46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C5A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17B"/>
    <w:rsid w:val="00042FB6"/>
    <w:rsid w:val="00043526"/>
    <w:rsid w:val="00044CA1"/>
    <w:rsid w:val="00046783"/>
    <w:rsid w:val="00047006"/>
    <w:rsid w:val="000479DD"/>
    <w:rsid w:val="00047D40"/>
    <w:rsid w:val="00050AD9"/>
    <w:rsid w:val="00052840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7C1"/>
    <w:rsid w:val="00063C2B"/>
    <w:rsid w:val="000647FB"/>
    <w:rsid w:val="0006594F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DE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E1B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5D7C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6B97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287"/>
    <w:rsid w:val="00133F32"/>
    <w:rsid w:val="00134313"/>
    <w:rsid w:val="0013456D"/>
    <w:rsid w:val="00135BA3"/>
    <w:rsid w:val="001378A4"/>
    <w:rsid w:val="00137972"/>
    <w:rsid w:val="001401CE"/>
    <w:rsid w:val="0014180D"/>
    <w:rsid w:val="00141D01"/>
    <w:rsid w:val="00141D67"/>
    <w:rsid w:val="00142993"/>
    <w:rsid w:val="00142A30"/>
    <w:rsid w:val="0014335C"/>
    <w:rsid w:val="00143F42"/>
    <w:rsid w:val="00144954"/>
    <w:rsid w:val="001465B9"/>
    <w:rsid w:val="00147216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026F"/>
    <w:rsid w:val="001B1C62"/>
    <w:rsid w:val="001B204F"/>
    <w:rsid w:val="001B20BD"/>
    <w:rsid w:val="001B2430"/>
    <w:rsid w:val="001B2EFD"/>
    <w:rsid w:val="001B2FAF"/>
    <w:rsid w:val="001B4522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47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5EDC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A4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6BB1"/>
    <w:rsid w:val="002A7257"/>
    <w:rsid w:val="002A7D4C"/>
    <w:rsid w:val="002A7EE4"/>
    <w:rsid w:val="002B0757"/>
    <w:rsid w:val="002B14D1"/>
    <w:rsid w:val="002B1EEB"/>
    <w:rsid w:val="002B2672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5E4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5B0"/>
    <w:rsid w:val="002E5B15"/>
    <w:rsid w:val="002E6242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288B"/>
    <w:rsid w:val="00333319"/>
    <w:rsid w:val="00334169"/>
    <w:rsid w:val="00334D3E"/>
    <w:rsid w:val="00334F3D"/>
    <w:rsid w:val="00335214"/>
    <w:rsid w:val="0034009B"/>
    <w:rsid w:val="00340630"/>
    <w:rsid w:val="00342212"/>
    <w:rsid w:val="00342527"/>
    <w:rsid w:val="003429FF"/>
    <w:rsid w:val="00342F73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0FD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4D03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0604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40F6"/>
    <w:rsid w:val="00435924"/>
    <w:rsid w:val="00435B30"/>
    <w:rsid w:val="00437C0F"/>
    <w:rsid w:val="004413BD"/>
    <w:rsid w:val="00442373"/>
    <w:rsid w:val="00442D53"/>
    <w:rsid w:val="00443441"/>
    <w:rsid w:val="004438F8"/>
    <w:rsid w:val="00443DD6"/>
    <w:rsid w:val="00444912"/>
    <w:rsid w:val="00444CDB"/>
    <w:rsid w:val="004450A7"/>
    <w:rsid w:val="00445EE6"/>
    <w:rsid w:val="004460C1"/>
    <w:rsid w:val="00446258"/>
    <w:rsid w:val="004466FA"/>
    <w:rsid w:val="00446904"/>
    <w:rsid w:val="00446971"/>
    <w:rsid w:val="00447033"/>
    <w:rsid w:val="00447D35"/>
    <w:rsid w:val="00450CB8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029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C3F"/>
    <w:rsid w:val="004C4F29"/>
    <w:rsid w:val="004C5484"/>
    <w:rsid w:val="004C59B9"/>
    <w:rsid w:val="004C5D1D"/>
    <w:rsid w:val="004C6B6A"/>
    <w:rsid w:val="004C76D4"/>
    <w:rsid w:val="004C76E6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2E45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E8"/>
    <w:rsid w:val="00534119"/>
    <w:rsid w:val="005345ED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67C20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451"/>
    <w:rsid w:val="0058569A"/>
    <w:rsid w:val="0058658A"/>
    <w:rsid w:val="00590604"/>
    <w:rsid w:val="0059095E"/>
    <w:rsid w:val="005913DA"/>
    <w:rsid w:val="00592508"/>
    <w:rsid w:val="00592EAA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46D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C05"/>
    <w:rsid w:val="005D1F3E"/>
    <w:rsid w:val="005D434C"/>
    <w:rsid w:val="005D4AF5"/>
    <w:rsid w:val="005D56CC"/>
    <w:rsid w:val="005D5F1D"/>
    <w:rsid w:val="005D69D5"/>
    <w:rsid w:val="005D6F44"/>
    <w:rsid w:val="005E0DBC"/>
    <w:rsid w:val="005E1E3B"/>
    <w:rsid w:val="005E2033"/>
    <w:rsid w:val="005E29B9"/>
    <w:rsid w:val="005E3988"/>
    <w:rsid w:val="005E3F5A"/>
    <w:rsid w:val="005E4313"/>
    <w:rsid w:val="005E4C46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37D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0FBE"/>
    <w:rsid w:val="00622ACE"/>
    <w:rsid w:val="00623015"/>
    <w:rsid w:val="00624B56"/>
    <w:rsid w:val="00625BEC"/>
    <w:rsid w:val="006314D8"/>
    <w:rsid w:val="00632AE5"/>
    <w:rsid w:val="00633DA8"/>
    <w:rsid w:val="00634032"/>
    <w:rsid w:val="00634067"/>
    <w:rsid w:val="0063481E"/>
    <w:rsid w:val="00635CEF"/>
    <w:rsid w:val="00637214"/>
    <w:rsid w:val="00641564"/>
    <w:rsid w:val="006420F0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C55"/>
    <w:rsid w:val="00661EFA"/>
    <w:rsid w:val="00662431"/>
    <w:rsid w:val="006628E9"/>
    <w:rsid w:val="0066362E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363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214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4AE"/>
    <w:rsid w:val="006A2A11"/>
    <w:rsid w:val="006A33EC"/>
    <w:rsid w:val="006A38D0"/>
    <w:rsid w:val="006A5AA7"/>
    <w:rsid w:val="006A6260"/>
    <w:rsid w:val="006B03CA"/>
    <w:rsid w:val="006B05AF"/>
    <w:rsid w:val="006B0BE9"/>
    <w:rsid w:val="006B192D"/>
    <w:rsid w:val="006B1ED5"/>
    <w:rsid w:val="006B2338"/>
    <w:rsid w:val="006B236C"/>
    <w:rsid w:val="006B2689"/>
    <w:rsid w:val="006B2907"/>
    <w:rsid w:val="006B3609"/>
    <w:rsid w:val="006B5774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6774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E6757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0C73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07769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2C6"/>
    <w:rsid w:val="00763E42"/>
    <w:rsid w:val="007657EE"/>
    <w:rsid w:val="00765AD2"/>
    <w:rsid w:val="00766365"/>
    <w:rsid w:val="00766394"/>
    <w:rsid w:val="00770661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564"/>
    <w:rsid w:val="0078274F"/>
    <w:rsid w:val="00782DFE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60C9"/>
    <w:rsid w:val="007A6DA3"/>
    <w:rsid w:val="007A75F5"/>
    <w:rsid w:val="007B09B6"/>
    <w:rsid w:val="007B2492"/>
    <w:rsid w:val="007B2CC0"/>
    <w:rsid w:val="007B30B8"/>
    <w:rsid w:val="007B452B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1621B"/>
    <w:rsid w:val="008173BC"/>
    <w:rsid w:val="00821702"/>
    <w:rsid w:val="00821878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1D68"/>
    <w:rsid w:val="00863D03"/>
    <w:rsid w:val="008644CE"/>
    <w:rsid w:val="0086576D"/>
    <w:rsid w:val="008660FC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31F"/>
    <w:rsid w:val="00876D19"/>
    <w:rsid w:val="00876E38"/>
    <w:rsid w:val="00877930"/>
    <w:rsid w:val="00877CB1"/>
    <w:rsid w:val="0088024B"/>
    <w:rsid w:val="00880301"/>
    <w:rsid w:val="008805CD"/>
    <w:rsid w:val="00880A27"/>
    <w:rsid w:val="00880D29"/>
    <w:rsid w:val="00881BE4"/>
    <w:rsid w:val="008821D7"/>
    <w:rsid w:val="00882995"/>
    <w:rsid w:val="0088427F"/>
    <w:rsid w:val="008848A7"/>
    <w:rsid w:val="00884DDC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D9D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0ACB"/>
    <w:rsid w:val="008C236B"/>
    <w:rsid w:val="008C24C6"/>
    <w:rsid w:val="008C2A51"/>
    <w:rsid w:val="008C479A"/>
    <w:rsid w:val="008C5980"/>
    <w:rsid w:val="008C6748"/>
    <w:rsid w:val="008C6ECD"/>
    <w:rsid w:val="008D0327"/>
    <w:rsid w:val="008D0851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1FA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C76"/>
    <w:rsid w:val="00934FAB"/>
    <w:rsid w:val="0093546F"/>
    <w:rsid w:val="00935A9B"/>
    <w:rsid w:val="00935C78"/>
    <w:rsid w:val="00935E26"/>
    <w:rsid w:val="00937A8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6BA0"/>
    <w:rsid w:val="00967039"/>
    <w:rsid w:val="009672A6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76E41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97675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2552"/>
    <w:rsid w:val="009B4028"/>
    <w:rsid w:val="009B40A0"/>
    <w:rsid w:val="009B413D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57E7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411"/>
    <w:rsid w:val="00A00EB1"/>
    <w:rsid w:val="00A017AC"/>
    <w:rsid w:val="00A01943"/>
    <w:rsid w:val="00A024A5"/>
    <w:rsid w:val="00A0472C"/>
    <w:rsid w:val="00A04A6F"/>
    <w:rsid w:val="00A0506F"/>
    <w:rsid w:val="00A05CD7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6514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2E75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A1E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1B50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0F1"/>
    <w:rsid w:val="00B01F84"/>
    <w:rsid w:val="00B0207E"/>
    <w:rsid w:val="00B02A34"/>
    <w:rsid w:val="00B03920"/>
    <w:rsid w:val="00B042A7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AF5"/>
    <w:rsid w:val="00B15B1E"/>
    <w:rsid w:val="00B16124"/>
    <w:rsid w:val="00B17462"/>
    <w:rsid w:val="00B17DCE"/>
    <w:rsid w:val="00B20619"/>
    <w:rsid w:val="00B21F8F"/>
    <w:rsid w:val="00B23CBB"/>
    <w:rsid w:val="00B24DF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4E3D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3935"/>
    <w:rsid w:val="00B63D83"/>
    <w:rsid w:val="00B6404F"/>
    <w:rsid w:val="00B64E2C"/>
    <w:rsid w:val="00B657ED"/>
    <w:rsid w:val="00B70610"/>
    <w:rsid w:val="00B70825"/>
    <w:rsid w:val="00B71185"/>
    <w:rsid w:val="00B7155B"/>
    <w:rsid w:val="00B72539"/>
    <w:rsid w:val="00B731A3"/>
    <w:rsid w:val="00B73329"/>
    <w:rsid w:val="00B7342B"/>
    <w:rsid w:val="00B73C87"/>
    <w:rsid w:val="00B74B2C"/>
    <w:rsid w:val="00B76297"/>
    <w:rsid w:val="00B76757"/>
    <w:rsid w:val="00B7686D"/>
    <w:rsid w:val="00B77AF2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03C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2DEE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5BD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4BC0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2C98"/>
    <w:rsid w:val="00C4307B"/>
    <w:rsid w:val="00C4432F"/>
    <w:rsid w:val="00C44CCE"/>
    <w:rsid w:val="00C452FF"/>
    <w:rsid w:val="00C4543D"/>
    <w:rsid w:val="00C46218"/>
    <w:rsid w:val="00C46ADF"/>
    <w:rsid w:val="00C47893"/>
    <w:rsid w:val="00C50FF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9AD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6E2A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08DB"/>
    <w:rsid w:val="00CD12E2"/>
    <w:rsid w:val="00CD1E67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CF7808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025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1F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15C"/>
    <w:rsid w:val="00D531AC"/>
    <w:rsid w:val="00D53A60"/>
    <w:rsid w:val="00D5410C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2B6F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389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C7F"/>
    <w:rsid w:val="00DC5E26"/>
    <w:rsid w:val="00DC6B5D"/>
    <w:rsid w:val="00DC7A18"/>
    <w:rsid w:val="00DC7BA1"/>
    <w:rsid w:val="00DD0CFA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5E0F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4E3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2A5A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562"/>
    <w:rsid w:val="00E50B70"/>
    <w:rsid w:val="00E50CA6"/>
    <w:rsid w:val="00E50CDB"/>
    <w:rsid w:val="00E52A1B"/>
    <w:rsid w:val="00E53D48"/>
    <w:rsid w:val="00E542FC"/>
    <w:rsid w:val="00E547AB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582"/>
    <w:rsid w:val="00E729AB"/>
    <w:rsid w:val="00E747F0"/>
    <w:rsid w:val="00E749D4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1A3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86F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97F"/>
    <w:rsid w:val="00EE66ED"/>
    <w:rsid w:val="00EE6818"/>
    <w:rsid w:val="00EE6A12"/>
    <w:rsid w:val="00EF014D"/>
    <w:rsid w:val="00EF033E"/>
    <w:rsid w:val="00EF0354"/>
    <w:rsid w:val="00EF1299"/>
    <w:rsid w:val="00EF131F"/>
    <w:rsid w:val="00EF3C89"/>
    <w:rsid w:val="00EF4BC7"/>
    <w:rsid w:val="00EF51E9"/>
    <w:rsid w:val="00EF54AA"/>
    <w:rsid w:val="00EF55A3"/>
    <w:rsid w:val="00EF7318"/>
    <w:rsid w:val="00F00572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85A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B509B"/>
    <w:rsid w:val="00FC0B73"/>
    <w:rsid w:val="00FC0C94"/>
    <w:rsid w:val="00FC0CD6"/>
    <w:rsid w:val="00FC0DC6"/>
    <w:rsid w:val="00FC15BB"/>
    <w:rsid w:val="00FC2668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36CB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11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9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6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7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37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8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7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499A19-E706-4020-97AA-BE81BA25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215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8088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47</cp:revision>
  <cp:lastPrinted>2012-09-26T11:01:00Z</cp:lastPrinted>
  <dcterms:created xsi:type="dcterms:W3CDTF">2016-05-12T05:41:00Z</dcterms:created>
  <dcterms:modified xsi:type="dcterms:W3CDTF">2016-05-14T03:41:00Z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